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47" w:rsidRPr="00E30347" w:rsidRDefault="00E30347" w:rsidP="00E30347">
      <w:pPr>
        <w:widowControl/>
        <w:shd w:val="clear" w:color="auto" w:fill="DEDFE1"/>
        <w:spacing w:line="840" w:lineRule="atLeast"/>
        <w:jc w:val="center"/>
        <w:outlineLvl w:val="1"/>
        <w:rPr>
          <w:rFonts w:ascii="宋体" w:eastAsia="宋体" w:hAnsi="宋体" w:cs="宋体"/>
          <w:b/>
          <w:bCs/>
          <w:color w:val="2B2B2B"/>
          <w:kern w:val="0"/>
          <w:sz w:val="36"/>
          <w:szCs w:val="36"/>
        </w:rPr>
      </w:pPr>
      <w:r w:rsidRPr="00E30347">
        <w:rPr>
          <w:rFonts w:ascii="宋体" w:eastAsia="宋体" w:hAnsi="宋体" w:cs="宋体" w:hint="eastAsia"/>
          <w:b/>
          <w:bCs/>
          <w:color w:val="2B2B2B"/>
          <w:kern w:val="0"/>
          <w:sz w:val="36"/>
          <w:szCs w:val="36"/>
        </w:rPr>
        <w:t>西南大学本科学生课程成绩认定与学分转换办法(西校〔2015〕415号)</w:t>
      </w:r>
    </w:p>
    <w:p w:rsidR="00E30347" w:rsidRPr="00E30347" w:rsidRDefault="00E30347" w:rsidP="00E30347">
      <w:pPr>
        <w:widowControl/>
        <w:shd w:val="clear" w:color="auto" w:fill="DEDFE1"/>
        <w:spacing w:line="255" w:lineRule="atLeast"/>
        <w:jc w:val="center"/>
        <w:rPr>
          <w:rFonts w:ascii="宋体" w:eastAsia="宋体" w:hAnsi="宋体" w:cs="宋体" w:hint="eastAsia"/>
          <w:color w:val="666666"/>
          <w:kern w:val="0"/>
          <w:sz w:val="18"/>
          <w:szCs w:val="18"/>
        </w:rPr>
      </w:pPr>
      <w:r w:rsidRPr="00E30347">
        <w:rPr>
          <w:rFonts w:ascii="宋体" w:eastAsia="宋体" w:hAnsi="宋体" w:cs="宋体" w:hint="eastAsia"/>
          <w:color w:val="999999"/>
          <w:kern w:val="0"/>
          <w:sz w:val="18"/>
          <w:szCs w:val="18"/>
        </w:rPr>
        <w:t>时间:</w:t>
      </w:r>
      <w:r w:rsidRPr="00E30347">
        <w:rPr>
          <w:rFonts w:ascii="宋体" w:eastAsia="宋体" w:hAnsi="宋体" w:cs="宋体" w:hint="eastAsia"/>
          <w:color w:val="666666"/>
          <w:kern w:val="0"/>
          <w:sz w:val="18"/>
          <w:szCs w:val="18"/>
        </w:rPr>
        <w:t>2015-09-16 14:51:49</w:t>
      </w:r>
      <w:r w:rsidRPr="00E30347">
        <w:rPr>
          <w:rFonts w:ascii="宋体" w:eastAsia="宋体" w:hAnsi="宋体" w:cs="宋体" w:hint="eastAsia"/>
          <w:color w:val="999999"/>
          <w:kern w:val="0"/>
          <w:sz w:val="18"/>
          <w:szCs w:val="18"/>
        </w:rPr>
        <w:t>来源:</w:t>
      </w:r>
      <w:r w:rsidRPr="00E30347">
        <w:rPr>
          <w:rFonts w:ascii="宋体" w:eastAsia="宋体" w:hAnsi="宋体" w:cs="宋体" w:hint="eastAsia"/>
          <w:color w:val="666666"/>
          <w:kern w:val="0"/>
          <w:sz w:val="18"/>
          <w:szCs w:val="18"/>
        </w:rPr>
        <w:t>本站原创 </w:t>
      </w:r>
      <w:r w:rsidRPr="00E30347">
        <w:rPr>
          <w:rFonts w:ascii="宋体" w:eastAsia="宋体" w:hAnsi="宋体" w:cs="宋体" w:hint="eastAsia"/>
          <w:color w:val="999999"/>
          <w:kern w:val="0"/>
          <w:sz w:val="18"/>
          <w:szCs w:val="18"/>
        </w:rPr>
        <w:t>作者:</w:t>
      </w:r>
      <w:r w:rsidRPr="00E30347">
        <w:rPr>
          <w:rFonts w:ascii="宋体" w:eastAsia="宋体" w:hAnsi="宋体" w:cs="宋体" w:hint="eastAsia"/>
          <w:color w:val="666666"/>
          <w:kern w:val="0"/>
          <w:sz w:val="18"/>
          <w:szCs w:val="18"/>
        </w:rPr>
        <w:t>本站编辑</w:t>
      </w:r>
      <w:r w:rsidRPr="00E30347">
        <w:rPr>
          <w:rFonts w:ascii="宋体" w:eastAsia="宋体" w:hAnsi="宋体" w:cs="宋体" w:hint="eastAsia"/>
          <w:color w:val="999999"/>
          <w:kern w:val="0"/>
          <w:sz w:val="18"/>
          <w:szCs w:val="18"/>
        </w:rPr>
        <w:t>点击:</w:t>
      </w:r>
      <w:r w:rsidRPr="00E30347">
        <w:rPr>
          <w:rFonts w:ascii="宋体" w:eastAsia="宋体" w:hAnsi="宋体" w:cs="宋体" w:hint="eastAsia"/>
          <w:color w:val="666666"/>
          <w:kern w:val="0"/>
          <w:sz w:val="18"/>
          <w:szCs w:val="18"/>
        </w:rPr>
        <w:t> 275</w:t>
      </w:r>
    </w:p>
    <w:tbl>
      <w:tblPr>
        <w:tblW w:w="5000" w:type="pct"/>
        <w:tblCellSpacing w:w="15" w:type="dxa"/>
        <w:tblCellMar>
          <w:top w:w="15" w:type="dxa"/>
          <w:left w:w="15" w:type="dxa"/>
          <w:bottom w:w="15" w:type="dxa"/>
          <w:right w:w="15" w:type="dxa"/>
        </w:tblCellMar>
        <w:tblLook w:val="04A0"/>
      </w:tblPr>
      <w:tblGrid>
        <w:gridCol w:w="8366"/>
      </w:tblGrid>
      <w:tr w:rsidR="00E30347" w:rsidRPr="00E30347" w:rsidTr="00E30347">
        <w:trPr>
          <w:tblCellSpacing w:w="15" w:type="dxa"/>
        </w:trPr>
        <w:tc>
          <w:tcPr>
            <w:tcW w:w="0" w:type="auto"/>
            <w:tcMar>
              <w:top w:w="0" w:type="dxa"/>
              <w:left w:w="0" w:type="dxa"/>
              <w:bottom w:w="0" w:type="dxa"/>
              <w:right w:w="0" w:type="dxa"/>
            </w:tcMar>
            <w:vAlign w:val="center"/>
            <w:hideMark/>
          </w:tcPr>
          <w:p w:rsidR="00E30347" w:rsidRPr="00E30347" w:rsidRDefault="00E30347" w:rsidP="00E30347">
            <w:pPr>
              <w:widowControl/>
              <w:shd w:val="clear" w:color="auto" w:fill="FFFFFF"/>
              <w:spacing w:line="555" w:lineRule="atLeast"/>
              <w:jc w:val="center"/>
              <w:rPr>
                <w:rFonts w:ascii="宋体" w:eastAsia="宋体" w:hAnsi="宋体" w:cs="宋体"/>
                <w:kern w:val="0"/>
                <w:sz w:val="24"/>
                <w:szCs w:val="24"/>
              </w:rPr>
            </w:pPr>
            <w:r w:rsidRPr="00E30347">
              <w:rPr>
                <w:rFonts w:ascii="宋体" w:eastAsia="宋体" w:hAnsi="宋体" w:cs="宋体" w:hint="eastAsia"/>
                <w:b/>
                <w:bCs/>
                <w:kern w:val="0"/>
                <w:sz w:val="44"/>
              </w:rPr>
              <w:t>西南大学本科学生</w:t>
            </w:r>
          </w:p>
          <w:p w:rsidR="00E30347" w:rsidRPr="00E30347" w:rsidRDefault="00E30347" w:rsidP="00E30347">
            <w:pPr>
              <w:widowControl/>
              <w:shd w:val="clear" w:color="auto" w:fill="FFFFFF"/>
              <w:spacing w:line="555" w:lineRule="atLeast"/>
              <w:jc w:val="center"/>
              <w:rPr>
                <w:rFonts w:ascii="宋体" w:eastAsia="宋体" w:hAnsi="宋体" w:cs="宋体"/>
                <w:kern w:val="0"/>
                <w:sz w:val="24"/>
                <w:szCs w:val="24"/>
              </w:rPr>
            </w:pPr>
            <w:r w:rsidRPr="00E30347">
              <w:rPr>
                <w:rFonts w:ascii="宋体" w:eastAsia="宋体" w:hAnsi="宋体" w:cs="宋体" w:hint="eastAsia"/>
                <w:b/>
                <w:bCs/>
                <w:kern w:val="0"/>
                <w:sz w:val="44"/>
              </w:rPr>
              <w:t>课程成绩认定与学分转换办法</w:t>
            </w:r>
          </w:p>
          <w:p w:rsidR="00E30347" w:rsidRPr="00E30347" w:rsidRDefault="00E30347" w:rsidP="00E30347">
            <w:pPr>
              <w:widowControl/>
              <w:shd w:val="clear" w:color="auto" w:fill="FFFFFF"/>
              <w:spacing w:line="555" w:lineRule="atLeast"/>
              <w:jc w:val="center"/>
              <w:rPr>
                <w:rFonts w:ascii="宋体" w:eastAsia="宋体" w:hAnsi="宋体" w:cs="宋体"/>
                <w:kern w:val="0"/>
                <w:sz w:val="24"/>
                <w:szCs w:val="24"/>
              </w:rPr>
            </w:pPr>
            <w:r w:rsidRPr="00E30347">
              <w:rPr>
                <w:rFonts w:ascii="仿宋_GB2312" w:eastAsia="仿宋_GB2312" w:hAnsi="Times New Roman" w:cs="Times New Roman" w:hint="eastAsia"/>
                <w:b/>
                <w:bCs/>
                <w:kern w:val="0"/>
                <w:sz w:val="32"/>
              </w:rPr>
              <w:t>西校〔</w:t>
            </w:r>
            <w:r w:rsidRPr="00E30347">
              <w:rPr>
                <w:rFonts w:ascii="Times New Roman" w:eastAsia="宋体" w:hAnsi="Times New Roman" w:cs="Times New Roman"/>
                <w:b/>
                <w:bCs/>
                <w:kern w:val="0"/>
                <w:sz w:val="32"/>
              </w:rPr>
              <w:t>2015</w:t>
            </w:r>
            <w:r w:rsidRPr="00E30347">
              <w:rPr>
                <w:rFonts w:ascii="仿宋_GB2312" w:eastAsia="仿宋_GB2312" w:hAnsi="Times New Roman" w:cs="Times New Roman" w:hint="eastAsia"/>
                <w:b/>
                <w:bCs/>
                <w:kern w:val="0"/>
                <w:sz w:val="32"/>
              </w:rPr>
              <w:t>〕</w:t>
            </w:r>
            <w:r w:rsidRPr="00E30347">
              <w:rPr>
                <w:rFonts w:ascii="Times New Roman" w:eastAsia="宋体" w:hAnsi="Times New Roman" w:cs="Times New Roman"/>
                <w:b/>
                <w:bCs/>
                <w:kern w:val="0"/>
                <w:sz w:val="32"/>
              </w:rPr>
              <w:t>415</w:t>
            </w:r>
            <w:r w:rsidRPr="00E30347">
              <w:rPr>
                <w:rFonts w:ascii="仿宋_GB2312" w:eastAsia="仿宋_GB2312" w:hAnsi="Times New Roman" w:cs="Times New Roman" w:hint="eastAsia"/>
                <w:b/>
                <w:bCs/>
                <w:kern w:val="0"/>
                <w:sz w:val="32"/>
              </w:rPr>
              <w:t>号</w:t>
            </w:r>
          </w:p>
          <w:p w:rsidR="00E30347" w:rsidRPr="00E30347" w:rsidRDefault="00E30347" w:rsidP="00E30347">
            <w:pPr>
              <w:widowControl/>
              <w:shd w:val="clear" w:color="auto" w:fill="FFFFFF"/>
              <w:spacing w:line="555" w:lineRule="atLeast"/>
              <w:ind w:left="360"/>
              <w:jc w:val="center"/>
              <w:rPr>
                <w:rFonts w:ascii="宋体" w:eastAsia="宋体" w:hAnsi="宋体" w:cs="宋体"/>
                <w:kern w:val="0"/>
                <w:sz w:val="24"/>
                <w:szCs w:val="24"/>
              </w:rPr>
            </w:pPr>
            <w:r w:rsidRPr="00E30347">
              <w:rPr>
                <w:rFonts w:ascii="黑体" w:eastAsia="黑体" w:hAnsi="黑体" w:cs="宋体" w:hint="eastAsia"/>
                <w:kern w:val="0"/>
                <w:sz w:val="24"/>
                <w:szCs w:val="24"/>
              </w:rPr>
              <w:t>第一章</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总</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则</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第一条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为进一步提高我校人才培养质量，规范学生成绩管理，特制定本办法。</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第二条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本办法适用于以下情形：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Times New Roman" w:eastAsia="宋体" w:hAnsi="Times New Roman" w:cs="Times New Roman"/>
                <w:kern w:val="0"/>
                <w:sz w:val="24"/>
                <w:szCs w:val="24"/>
              </w:rPr>
              <w:t>1.</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交换生（是指由国际合作与交流处、学院、学部或其他机构选拔，经教务处确认赴其他大学交流学习的我校全日制普通本科在读学生）赴其他大学修读课程；</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Times New Roman" w:eastAsia="宋体" w:hAnsi="Times New Roman" w:cs="Times New Roman"/>
                <w:kern w:val="0"/>
                <w:sz w:val="24"/>
                <w:szCs w:val="24"/>
              </w:rPr>
              <w:t>2. </w:t>
            </w:r>
            <w:r w:rsidRPr="00E30347">
              <w:rPr>
                <w:rFonts w:ascii="仿宋_GB2312" w:eastAsia="仿宋_GB2312" w:hAnsi="宋体" w:cs="宋体" w:hint="eastAsia"/>
                <w:kern w:val="0"/>
                <w:sz w:val="24"/>
                <w:szCs w:val="24"/>
              </w:rPr>
              <w:t>学生学籍异动与辅修专业。</w:t>
            </w:r>
          </w:p>
          <w:p w:rsidR="00E30347" w:rsidRPr="00E30347" w:rsidRDefault="00E30347" w:rsidP="00E30347">
            <w:pPr>
              <w:widowControl/>
              <w:shd w:val="clear" w:color="auto" w:fill="FFFFFF"/>
              <w:spacing w:line="555" w:lineRule="atLeast"/>
              <w:ind w:left="360"/>
              <w:jc w:val="center"/>
              <w:rPr>
                <w:rFonts w:ascii="宋体" w:eastAsia="宋体" w:hAnsi="宋体" w:cs="宋体"/>
                <w:kern w:val="0"/>
                <w:sz w:val="24"/>
                <w:szCs w:val="24"/>
              </w:rPr>
            </w:pPr>
            <w:r w:rsidRPr="00E30347">
              <w:rPr>
                <w:rFonts w:ascii="黑体" w:eastAsia="黑体" w:hAnsi="黑体" w:cs="宋体" w:hint="eastAsia"/>
                <w:kern w:val="0"/>
                <w:sz w:val="24"/>
                <w:szCs w:val="24"/>
              </w:rPr>
              <w:t>第二章</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交换生</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第三条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交换生赴其他大学为短期学习，一般不超过一年。</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第四条</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交换生在交流学习期间，应尽可能修读与本专业教学计划相对应的课程。学生申请交流学习前，须充分了解所申请学校相应学期的课程设置，对照所学大类或专业的培养方案和教学计划，妥善安排自己的学习。</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第五条</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学校承认交换生在交流学校所修的全部课程。交换生选择下列方式之一申请学分转换。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楷体_GB2312" w:eastAsia="楷体_GB2312" w:hAnsi="宋体" w:cs="宋体" w:hint="eastAsia"/>
                <w:kern w:val="0"/>
                <w:sz w:val="24"/>
                <w:szCs w:val="24"/>
              </w:rPr>
              <w:t>（一）</w:t>
            </w:r>
            <w:r w:rsidRPr="00E30347">
              <w:rPr>
                <w:rFonts w:ascii="仿宋_GB2312" w:eastAsia="仿宋_GB2312" w:hAnsi="宋体" w:cs="宋体" w:hint="eastAsia"/>
                <w:kern w:val="0"/>
                <w:sz w:val="24"/>
                <w:szCs w:val="24"/>
              </w:rPr>
              <w:t>课程学分对应转换。学生在交流学校修读的课程，原则上学分、学时、内容相同或相近的课程可以转换（学分数误差不超过</w:t>
            </w:r>
            <w:r w:rsidRPr="00E30347">
              <w:rPr>
                <w:rFonts w:ascii="Times New Roman" w:eastAsia="宋体" w:hAnsi="Times New Roman" w:cs="Times New Roman"/>
                <w:kern w:val="0"/>
                <w:sz w:val="24"/>
                <w:szCs w:val="24"/>
              </w:rPr>
              <w:t>2</w:t>
            </w:r>
            <w:r w:rsidRPr="00E30347">
              <w:rPr>
                <w:rFonts w:ascii="仿宋_GB2312" w:eastAsia="仿宋_GB2312" w:hAnsi="宋体" w:cs="宋体" w:hint="eastAsia"/>
                <w:kern w:val="0"/>
                <w:sz w:val="24"/>
                <w:szCs w:val="24"/>
              </w:rPr>
              <w:t>）为我校课程，一门课程只能认定为我校相应的一门课程。课程认定和转换需相应的任课教师审核同</w:t>
            </w:r>
            <w:r w:rsidRPr="00E30347">
              <w:rPr>
                <w:rFonts w:ascii="仿宋_GB2312" w:eastAsia="仿宋_GB2312" w:hAnsi="宋体" w:cs="宋体" w:hint="eastAsia"/>
                <w:kern w:val="0"/>
                <w:sz w:val="24"/>
                <w:szCs w:val="24"/>
              </w:rPr>
              <w:lastRenderedPageBreak/>
              <w:t>意。</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楷体_GB2312" w:eastAsia="楷体_GB2312" w:hAnsi="宋体" w:cs="宋体" w:hint="eastAsia"/>
                <w:kern w:val="0"/>
                <w:sz w:val="24"/>
                <w:szCs w:val="24"/>
              </w:rPr>
              <w:t>（二）</w:t>
            </w:r>
            <w:r w:rsidRPr="00E30347">
              <w:rPr>
                <w:rFonts w:ascii="仿宋_GB2312" w:eastAsia="仿宋_GB2312" w:hAnsi="宋体" w:cs="宋体" w:hint="eastAsia"/>
                <w:kern w:val="0"/>
                <w:sz w:val="24"/>
                <w:szCs w:val="24"/>
              </w:rPr>
              <w:t>同期课程学分整体转换。学生在交换学期，我校同专业同年级所开必修课全部认定，选修课由学生根据我校培养方案自行选择认定，但我校培养方案中所列的核心课程必须修读，不能转换。转换的所有课程按成绩单上平均成绩记载，最高不超过</w:t>
            </w:r>
            <w:r w:rsidRPr="00E30347">
              <w:rPr>
                <w:rFonts w:ascii="Times New Roman" w:eastAsia="宋体" w:hAnsi="Times New Roman" w:cs="Times New Roman"/>
                <w:kern w:val="0"/>
                <w:sz w:val="24"/>
                <w:szCs w:val="24"/>
              </w:rPr>
              <w:t>89</w:t>
            </w:r>
            <w:r w:rsidRPr="00E30347">
              <w:rPr>
                <w:rFonts w:ascii="仿宋_GB2312" w:eastAsia="仿宋_GB2312" w:hAnsi="宋体" w:cs="宋体" w:hint="eastAsia"/>
                <w:kern w:val="0"/>
                <w:sz w:val="24"/>
                <w:szCs w:val="24"/>
              </w:rPr>
              <w:t>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第六条</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交换生因交流而落下的课程，可在交流学习结束回校后进行补修，选课后经任课教师和学院（部）批准可申请免修，但须依规参加考试。</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第七条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交换生在交流学校修读的课程，与我校教学计划中将要开设的课程相同或相近的，该门课程可以申请课程学分对应转换而不参加整体转换。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第八条</w:t>
            </w:r>
            <w:r w:rsidRPr="00E30347">
              <w:rPr>
                <w:rFonts w:ascii="仿宋_GB2312" w:eastAsia="仿宋_GB2312" w:hAnsi="宋体" w:cs="宋体" w:hint="eastAsia"/>
                <w:kern w:val="0"/>
                <w:sz w:val="24"/>
                <w:szCs w:val="24"/>
              </w:rPr>
              <w:t xml:space="preserve">　学生应修的思想政治理论课、学年论文、毕业论文、毕业实践等课程学分须在我校获得。</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第九条</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交换生在对方学校交流学习期间所取得学分参照我校学分与学时的对应关系予以认定。</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第十条</w:t>
            </w:r>
            <w:r w:rsidRPr="00E30347">
              <w:rPr>
                <w:rFonts w:ascii="仿宋_GB2312" w:eastAsia="仿宋_GB2312" w:hAnsi="宋体" w:cs="宋体" w:hint="eastAsia"/>
                <w:kern w:val="0"/>
                <w:sz w:val="24"/>
                <w:szCs w:val="24"/>
              </w:rPr>
              <w:t xml:space="preserve">　经国际合作与交流处或其他机构派出、教务处审核同意，学生暑期到境外参加</w:t>
            </w:r>
            <w:r w:rsidRPr="00E30347">
              <w:rPr>
                <w:rFonts w:ascii="Times New Roman" w:eastAsia="宋体" w:hAnsi="Times New Roman" w:cs="Times New Roman"/>
                <w:kern w:val="0"/>
                <w:sz w:val="24"/>
                <w:szCs w:val="24"/>
              </w:rPr>
              <w:t>1</w:t>
            </w:r>
            <w:r w:rsidRPr="00E30347">
              <w:rPr>
                <w:rFonts w:ascii="仿宋_GB2312" w:eastAsia="仿宋_GB2312" w:hAnsi="宋体" w:cs="宋体" w:hint="eastAsia"/>
                <w:kern w:val="0"/>
                <w:sz w:val="24"/>
                <w:szCs w:val="24"/>
              </w:rPr>
              <w:t>个月以上社会实践的，可认定为创新实践学分，记</w:t>
            </w:r>
            <w:r w:rsidRPr="00E30347">
              <w:rPr>
                <w:rFonts w:ascii="Times New Roman" w:eastAsia="宋体" w:hAnsi="Times New Roman" w:cs="Times New Roman"/>
                <w:kern w:val="0"/>
                <w:sz w:val="24"/>
                <w:szCs w:val="24"/>
              </w:rPr>
              <w:t>2</w:t>
            </w:r>
            <w:r w:rsidRPr="00E30347">
              <w:rPr>
                <w:rFonts w:ascii="仿宋_GB2312" w:eastAsia="仿宋_GB2312" w:hAnsi="宋体" w:cs="宋体" w:hint="eastAsia"/>
                <w:kern w:val="0"/>
                <w:sz w:val="24"/>
                <w:szCs w:val="24"/>
              </w:rPr>
              <w:t>学分。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第十一条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成绩记载转换方法</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楷体_GB2312" w:eastAsia="楷体_GB2312" w:hAnsi="宋体" w:cs="宋体" w:hint="eastAsia"/>
                <w:kern w:val="0"/>
                <w:sz w:val="24"/>
                <w:szCs w:val="24"/>
              </w:rPr>
              <w:t>（一）</w:t>
            </w:r>
            <w:r w:rsidRPr="00E30347">
              <w:rPr>
                <w:rFonts w:ascii="仿宋_GB2312" w:eastAsia="仿宋_GB2312" w:hAnsi="宋体" w:cs="宋体" w:hint="eastAsia"/>
                <w:kern w:val="0"/>
                <w:sz w:val="24"/>
                <w:szCs w:val="24"/>
              </w:rPr>
              <w:t>对方为百分制计分时，直接登载成绩；</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楷体_GB2312" w:eastAsia="楷体_GB2312" w:hAnsi="宋体" w:cs="宋体" w:hint="eastAsia"/>
                <w:kern w:val="0"/>
                <w:sz w:val="24"/>
                <w:szCs w:val="24"/>
              </w:rPr>
              <w:t>（二）</w:t>
            </w:r>
            <w:r w:rsidRPr="00E30347">
              <w:rPr>
                <w:rFonts w:ascii="仿宋_GB2312" w:eastAsia="仿宋_GB2312" w:hAnsi="宋体" w:cs="宋体" w:hint="eastAsia"/>
                <w:kern w:val="0"/>
                <w:sz w:val="24"/>
                <w:szCs w:val="24"/>
              </w:rPr>
              <w:t>对方为</w:t>
            </w:r>
            <w:r w:rsidRPr="00E30347">
              <w:rPr>
                <w:rFonts w:ascii="Times New Roman" w:eastAsia="宋体" w:hAnsi="Times New Roman" w:cs="Times New Roman"/>
                <w:kern w:val="0"/>
                <w:sz w:val="24"/>
                <w:szCs w:val="24"/>
              </w:rPr>
              <w:t>A</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仿宋_GB2312" w:eastAsia="仿宋_GB2312" w:hAnsi="宋体" w:cs="宋体" w:hint="eastAsia"/>
                <w:kern w:val="0"/>
                <w:sz w:val="24"/>
                <w:szCs w:val="24"/>
              </w:rPr>
              <w:t>五等记分时，按</w:t>
            </w:r>
            <w:r w:rsidRPr="00E30347">
              <w:rPr>
                <w:rFonts w:ascii="Times New Roman" w:eastAsia="宋体" w:hAnsi="Times New Roman" w:cs="Times New Roman"/>
                <w:kern w:val="0"/>
                <w:sz w:val="24"/>
                <w:szCs w:val="24"/>
              </w:rPr>
              <w:t>A</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90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80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70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60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40</w:t>
            </w:r>
            <w:r w:rsidRPr="00E30347">
              <w:rPr>
                <w:rFonts w:ascii="仿宋_GB2312" w:eastAsia="仿宋_GB2312" w:hAnsi="宋体" w:cs="宋体" w:hint="eastAsia"/>
                <w:kern w:val="0"/>
                <w:sz w:val="24"/>
                <w:szCs w:val="24"/>
              </w:rPr>
              <w:t>进行转换；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楷体_GB2312" w:eastAsia="楷体_GB2312" w:hAnsi="宋体" w:cs="宋体" w:hint="eastAsia"/>
                <w:kern w:val="0"/>
                <w:sz w:val="24"/>
                <w:szCs w:val="24"/>
              </w:rPr>
              <w:t>（三）</w:t>
            </w:r>
            <w:r w:rsidRPr="00E30347">
              <w:rPr>
                <w:rFonts w:ascii="仿宋_GB2312" w:eastAsia="仿宋_GB2312" w:hAnsi="宋体" w:cs="宋体" w:hint="eastAsia"/>
                <w:kern w:val="0"/>
                <w:sz w:val="24"/>
                <w:szCs w:val="24"/>
              </w:rPr>
              <w:t>对方为</w:t>
            </w:r>
            <w:r w:rsidRPr="00E30347">
              <w:rPr>
                <w:rFonts w:ascii="Times New Roman" w:eastAsia="宋体" w:hAnsi="Times New Roman" w:cs="Times New Roman"/>
                <w:kern w:val="0"/>
                <w:sz w:val="24"/>
                <w:szCs w:val="24"/>
              </w:rPr>
              <w:t>A</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A</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A</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仿宋_GB2312" w:eastAsia="仿宋_GB2312" w:hAnsi="宋体" w:cs="宋体" w:hint="eastAsia"/>
                <w:kern w:val="0"/>
                <w:sz w:val="24"/>
                <w:szCs w:val="24"/>
              </w:rPr>
              <w:t>记分时，按</w:t>
            </w:r>
            <w:r w:rsidRPr="00E30347">
              <w:rPr>
                <w:rFonts w:ascii="Times New Roman" w:eastAsia="宋体" w:hAnsi="Times New Roman" w:cs="Times New Roman"/>
                <w:kern w:val="0"/>
                <w:sz w:val="24"/>
                <w:szCs w:val="24"/>
              </w:rPr>
              <w:t>A</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95</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 A</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90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 A</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85</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84</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B</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80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 B</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75</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C</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74</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 C</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70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 C</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65</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64</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60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D</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55</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Times New Roman" w:eastAsia="宋体" w:hAnsi="Times New Roman" w:cs="Times New Roman"/>
                <w:kern w:val="0"/>
                <w:szCs w:val="21"/>
                <w:vertAlign w:val="superscript"/>
              </w:rPr>
              <w:t>+</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50</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F</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40</w:t>
            </w:r>
            <w:r w:rsidRPr="00E30347">
              <w:rPr>
                <w:rFonts w:ascii="仿宋_GB2312" w:eastAsia="仿宋_GB2312" w:hAnsi="宋体" w:cs="宋体" w:hint="eastAsia"/>
                <w:kern w:val="0"/>
                <w:sz w:val="24"/>
                <w:szCs w:val="24"/>
              </w:rPr>
              <w:t>进行转换。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第十二条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其他计分形式，由教务处与相关学院（部）确定。</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第十三条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交换生学习结束返校后，在新学期开学后第一个月内完成课程认定与学分转换申请手续，逾期不再办理。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lastRenderedPageBreak/>
              <w:t>第十四条</w:t>
            </w:r>
            <w:r w:rsidRPr="00E30347">
              <w:rPr>
                <w:rFonts w:ascii="仿宋_GB2312" w:eastAsia="仿宋_GB2312" w:hAnsi="宋体" w:cs="宋体" w:hint="eastAsia"/>
                <w:kern w:val="0"/>
                <w:sz w:val="24"/>
                <w:szCs w:val="24"/>
              </w:rPr>
              <w:t xml:space="preserve">　课程认定和学分转换须一次性完成办理，已修过的课程不论是否合格均不能转换。</w:t>
            </w:r>
          </w:p>
          <w:p w:rsidR="00E30347" w:rsidRPr="00E30347" w:rsidRDefault="00E30347" w:rsidP="00E30347">
            <w:pPr>
              <w:widowControl/>
              <w:shd w:val="clear" w:color="auto" w:fill="FFFFFF"/>
              <w:spacing w:line="555" w:lineRule="atLeast"/>
              <w:ind w:left="360"/>
              <w:jc w:val="center"/>
              <w:rPr>
                <w:rFonts w:ascii="宋体" w:eastAsia="宋体" w:hAnsi="宋体" w:cs="宋体"/>
                <w:kern w:val="0"/>
                <w:sz w:val="24"/>
                <w:szCs w:val="24"/>
              </w:rPr>
            </w:pPr>
            <w:r w:rsidRPr="00E30347">
              <w:rPr>
                <w:rFonts w:ascii="黑体" w:eastAsia="黑体" w:hAnsi="黑体" w:cs="宋体" w:hint="eastAsia"/>
                <w:kern w:val="0"/>
                <w:sz w:val="24"/>
                <w:szCs w:val="24"/>
              </w:rPr>
              <w:t>第三章</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学籍异动与辅修专业</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第十五条</w:t>
            </w:r>
            <w:r w:rsidRPr="00E30347">
              <w:rPr>
                <w:rFonts w:ascii="宋体" w:eastAsia="宋体" w:hAnsi="宋体" w:cs="宋体"/>
                <w:kern w:val="0"/>
                <w:sz w:val="24"/>
                <w:szCs w:val="24"/>
              </w:rPr>
              <w:t> </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在读学生在下列情况下可申请成绩认定与学分转换：</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仿宋_GB2312" w:eastAsia="仿宋_GB2312" w:hAnsi="宋体" w:cs="宋体" w:hint="eastAsia"/>
                <w:kern w:val="0"/>
                <w:sz w:val="24"/>
                <w:szCs w:val="24"/>
              </w:rPr>
              <w:t>（一）主修专业必修课程与辅修专业课程名称相同或相近的，可申请认定为辅修专业课程的成绩与学分；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仿宋_GB2312" w:eastAsia="仿宋_GB2312" w:hAnsi="宋体" w:cs="宋体" w:hint="eastAsia"/>
                <w:kern w:val="0"/>
                <w:sz w:val="24"/>
                <w:szCs w:val="24"/>
              </w:rPr>
              <w:t>（二）学籍异动前、后课程名称相同或相近的，可申请转换为异动后专业的课程成绩与学分；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仿宋_GB2312" w:eastAsia="仿宋_GB2312" w:hAnsi="宋体" w:cs="宋体" w:hint="eastAsia"/>
                <w:kern w:val="0"/>
                <w:sz w:val="24"/>
                <w:szCs w:val="24"/>
              </w:rPr>
              <w:t>（三）辅修专业课程成绩，可申请转换为主修专业的通识教育选修课程成绩。</w:t>
            </w:r>
          </w:p>
          <w:p w:rsidR="00E30347" w:rsidRPr="00E30347" w:rsidRDefault="00E30347" w:rsidP="00E30347">
            <w:pPr>
              <w:widowControl/>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第十六条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转换前课程学分数和学时数必须等于或高于转换后的课程学分数和学时数。符合转换条件的课程，学校予以自动免修免考。</w:t>
            </w:r>
          </w:p>
          <w:p w:rsidR="00E30347" w:rsidRPr="00E30347" w:rsidRDefault="00E30347" w:rsidP="00E30347">
            <w:pPr>
              <w:widowControl/>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第十七条</w:t>
            </w:r>
            <w:r w:rsidRPr="00E30347">
              <w:rPr>
                <w:rFonts w:ascii="Times New Roman" w:eastAsia="宋体" w:hAnsi="Times New Roman" w:cs="Times New Roman"/>
                <w:kern w:val="0"/>
                <w:sz w:val="24"/>
                <w:szCs w:val="24"/>
              </w:rPr>
              <w:t>  </w:t>
            </w:r>
            <w:r w:rsidRPr="00E30347">
              <w:rPr>
                <w:rFonts w:ascii="仿宋_GB2312" w:eastAsia="仿宋_GB2312" w:hAnsi="宋体" w:cs="宋体" w:hint="eastAsia"/>
                <w:kern w:val="0"/>
                <w:sz w:val="24"/>
                <w:szCs w:val="24"/>
              </w:rPr>
              <w:t>学籍异动学生，应在新学期开学到新学院报到后一个月内一次完成课程认定与学分转换，逾期不再办理。</w:t>
            </w:r>
          </w:p>
          <w:p w:rsidR="00E30347" w:rsidRPr="00E30347" w:rsidRDefault="00E30347" w:rsidP="00E30347">
            <w:pPr>
              <w:widowControl/>
              <w:spacing w:line="555" w:lineRule="atLeast"/>
              <w:ind w:left="360"/>
              <w:jc w:val="center"/>
              <w:rPr>
                <w:rFonts w:ascii="宋体" w:eastAsia="宋体" w:hAnsi="宋体" w:cs="宋体"/>
                <w:kern w:val="0"/>
                <w:sz w:val="24"/>
                <w:szCs w:val="24"/>
              </w:rPr>
            </w:pPr>
            <w:r w:rsidRPr="00E30347">
              <w:rPr>
                <w:rFonts w:ascii="黑体" w:eastAsia="黑体" w:hAnsi="黑体" w:cs="宋体" w:hint="eastAsia"/>
                <w:kern w:val="0"/>
                <w:sz w:val="24"/>
                <w:szCs w:val="24"/>
              </w:rPr>
              <w:t>第四章</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办理程序</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第十八条</w:t>
            </w:r>
            <w:r w:rsidRPr="00E30347">
              <w:rPr>
                <w:rFonts w:ascii="仿宋_GB2312" w:eastAsia="仿宋_GB2312" w:hAnsi="宋体" w:cs="宋体" w:hint="eastAsia"/>
                <w:kern w:val="0"/>
                <w:sz w:val="24"/>
                <w:szCs w:val="24"/>
              </w:rPr>
              <w:t xml:space="preserve">　学生网上提交申请并打印→学生持我校或对方学校成绩单原件向学院（部）申请→任课教师具体认定→教学院（部）长审核→教务处审定、登载成绩、存档备案。个性化选修课程认定申请参照办理。</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第十九条</w:t>
            </w:r>
            <w:r w:rsidRPr="00E30347">
              <w:rPr>
                <w:rFonts w:ascii="宋体" w:eastAsia="宋体" w:hAnsi="宋体" w:cs="宋体"/>
                <w:kern w:val="0"/>
                <w:sz w:val="24"/>
                <w:szCs w:val="24"/>
              </w:rPr>
              <w:t> </w:t>
            </w:r>
            <w:r w:rsidRPr="00E30347">
              <w:rPr>
                <w:rFonts w:ascii="仿宋_GB2312" w:eastAsia="仿宋_GB2312" w:hAnsi="宋体" w:cs="宋体" w:hint="eastAsia"/>
                <w:kern w:val="0"/>
                <w:sz w:val="24"/>
                <w:szCs w:val="24"/>
              </w:rPr>
              <w:t>所转换的我校课程学分学费不予减免。</w:t>
            </w:r>
          </w:p>
          <w:p w:rsidR="00E30347" w:rsidRPr="00E30347" w:rsidRDefault="00E30347" w:rsidP="00E30347">
            <w:pPr>
              <w:widowControl/>
              <w:spacing w:line="555" w:lineRule="atLeast"/>
              <w:ind w:left="360"/>
              <w:jc w:val="center"/>
              <w:rPr>
                <w:rFonts w:ascii="宋体" w:eastAsia="宋体" w:hAnsi="宋体" w:cs="宋体"/>
                <w:kern w:val="0"/>
                <w:sz w:val="24"/>
                <w:szCs w:val="24"/>
              </w:rPr>
            </w:pPr>
            <w:r w:rsidRPr="00E30347">
              <w:rPr>
                <w:rFonts w:ascii="黑体" w:eastAsia="黑体" w:hAnsi="黑体" w:cs="宋体" w:hint="eastAsia"/>
                <w:kern w:val="0"/>
                <w:sz w:val="24"/>
                <w:szCs w:val="24"/>
              </w:rPr>
              <w:t>第五章</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附</w:t>
            </w:r>
            <w:r w:rsidRPr="00E30347">
              <w:rPr>
                <w:rFonts w:ascii="Times New Roman" w:eastAsia="宋体" w:hAnsi="Times New Roman" w:cs="Times New Roman"/>
                <w:kern w:val="0"/>
                <w:sz w:val="24"/>
                <w:szCs w:val="24"/>
              </w:rPr>
              <w:t>  </w:t>
            </w:r>
            <w:r w:rsidRPr="00E30347">
              <w:rPr>
                <w:rFonts w:ascii="黑体" w:eastAsia="黑体" w:hAnsi="黑体" w:cs="宋体" w:hint="eastAsia"/>
                <w:kern w:val="0"/>
                <w:sz w:val="24"/>
                <w:szCs w:val="24"/>
              </w:rPr>
              <w:t>则</w:t>
            </w:r>
          </w:p>
          <w:p w:rsidR="00E30347" w:rsidRPr="00E30347" w:rsidRDefault="00E30347" w:rsidP="00E30347">
            <w:pPr>
              <w:widowControl/>
              <w:shd w:val="clear" w:color="auto" w:fill="FFFFFF"/>
              <w:spacing w:line="555" w:lineRule="atLeast"/>
              <w:ind w:firstLine="645"/>
              <w:jc w:val="left"/>
              <w:rPr>
                <w:rFonts w:ascii="宋体" w:eastAsia="宋体" w:hAnsi="宋体" w:cs="宋体"/>
                <w:kern w:val="0"/>
                <w:sz w:val="24"/>
                <w:szCs w:val="24"/>
              </w:rPr>
            </w:pPr>
            <w:r w:rsidRPr="00E30347">
              <w:rPr>
                <w:rFonts w:ascii="黑体" w:eastAsia="黑体" w:hAnsi="黑体" w:cs="宋体" w:hint="eastAsia"/>
                <w:kern w:val="0"/>
                <w:sz w:val="24"/>
                <w:szCs w:val="24"/>
              </w:rPr>
              <w:t>第二十条</w:t>
            </w:r>
            <w:r w:rsidRPr="00E30347">
              <w:rPr>
                <w:rFonts w:ascii="仿宋_GB2312" w:eastAsia="仿宋_GB2312" w:hAnsi="宋体" w:cs="宋体" w:hint="eastAsia"/>
                <w:kern w:val="0"/>
                <w:sz w:val="24"/>
                <w:szCs w:val="24"/>
              </w:rPr>
              <w:t xml:space="preserve">　本办法即日起施行，由教务处负责解释。原《西南大学交换生赴其他大学修读课程成绩认定与学分转换办法》（西校〔</w:t>
            </w:r>
            <w:r w:rsidRPr="00E30347">
              <w:rPr>
                <w:rFonts w:ascii="Times New Roman" w:eastAsia="宋体" w:hAnsi="Times New Roman" w:cs="Times New Roman"/>
                <w:kern w:val="0"/>
                <w:sz w:val="24"/>
                <w:szCs w:val="24"/>
              </w:rPr>
              <w:t>2013</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272</w:t>
            </w:r>
            <w:r w:rsidRPr="00E30347">
              <w:rPr>
                <w:rFonts w:ascii="仿宋_GB2312" w:eastAsia="仿宋_GB2312" w:hAnsi="宋体" w:cs="宋体" w:hint="eastAsia"/>
                <w:kern w:val="0"/>
                <w:sz w:val="24"/>
                <w:szCs w:val="24"/>
              </w:rPr>
              <w:t>号）、《西南大学本科学生课程成绩转换办法补充规定》（西校〔</w:t>
            </w:r>
            <w:r w:rsidRPr="00E30347">
              <w:rPr>
                <w:rFonts w:ascii="Times New Roman" w:eastAsia="宋体" w:hAnsi="Times New Roman" w:cs="Times New Roman"/>
                <w:kern w:val="0"/>
                <w:sz w:val="24"/>
                <w:szCs w:val="24"/>
              </w:rPr>
              <w:t>2009</w:t>
            </w:r>
            <w:r w:rsidRPr="00E30347">
              <w:rPr>
                <w:rFonts w:ascii="仿宋_GB2312" w:eastAsia="仿宋_GB2312" w:hAnsi="宋体" w:cs="宋体" w:hint="eastAsia"/>
                <w:kern w:val="0"/>
                <w:sz w:val="24"/>
                <w:szCs w:val="24"/>
              </w:rPr>
              <w:t>〕</w:t>
            </w:r>
            <w:r w:rsidRPr="00E30347">
              <w:rPr>
                <w:rFonts w:ascii="Times New Roman" w:eastAsia="宋体" w:hAnsi="Times New Roman" w:cs="Times New Roman"/>
                <w:kern w:val="0"/>
                <w:sz w:val="24"/>
                <w:szCs w:val="24"/>
              </w:rPr>
              <w:t>443</w:t>
            </w:r>
            <w:r w:rsidRPr="00E30347">
              <w:rPr>
                <w:rFonts w:ascii="仿宋_GB2312" w:eastAsia="仿宋_GB2312" w:hAnsi="宋体" w:cs="宋体" w:hint="eastAsia"/>
                <w:kern w:val="0"/>
                <w:sz w:val="24"/>
                <w:szCs w:val="24"/>
              </w:rPr>
              <w:t>号）同时废止。</w:t>
            </w:r>
          </w:p>
        </w:tc>
      </w:tr>
    </w:tbl>
    <w:p w:rsidR="00117B5C" w:rsidRPr="00E30347" w:rsidRDefault="00117B5C"/>
    <w:sectPr w:rsidR="00117B5C" w:rsidRPr="00E303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B5C" w:rsidRDefault="00117B5C" w:rsidP="00E30347">
      <w:r>
        <w:separator/>
      </w:r>
    </w:p>
  </w:endnote>
  <w:endnote w:type="continuationSeparator" w:id="1">
    <w:p w:rsidR="00117B5C" w:rsidRDefault="00117B5C" w:rsidP="00E30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B5C" w:rsidRDefault="00117B5C" w:rsidP="00E30347">
      <w:r>
        <w:separator/>
      </w:r>
    </w:p>
  </w:footnote>
  <w:footnote w:type="continuationSeparator" w:id="1">
    <w:p w:rsidR="00117B5C" w:rsidRDefault="00117B5C" w:rsidP="00E30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347"/>
    <w:rsid w:val="00117B5C"/>
    <w:rsid w:val="00E30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303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0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0347"/>
    <w:rPr>
      <w:sz w:val="18"/>
      <w:szCs w:val="18"/>
    </w:rPr>
  </w:style>
  <w:style w:type="paragraph" w:styleId="a4">
    <w:name w:val="footer"/>
    <w:basedOn w:val="a"/>
    <w:link w:val="Char0"/>
    <w:uiPriority w:val="99"/>
    <w:semiHidden/>
    <w:unhideWhenUsed/>
    <w:rsid w:val="00E303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0347"/>
    <w:rPr>
      <w:sz w:val="18"/>
      <w:szCs w:val="18"/>
    </w:rPr>
  </w:style>
  <w:style w:type="character" w:customStyle="1" w:styleId="2Char">
    <w:name w:val="标题 2 Char"/>
    <w:basedOn w:val="a0"/>
    <w:link w:val="2"/>
    <w:uiPriority w:val="9"/>
    <w:rsid w:val="00E30347"/>
    <w:rPr>
      <w:rFonts w:ascii="宋体" w:eastAsia="宋体" w:hAnsi="宋体" w:cs="宋体"/>
      <w:b/>
      <w:bCs/>
      <w:kern w:val="0"/>
      <w:sz w:val="36"/>
      <w:szCs w:val="36"/>
    </w:rPr>
  </w:style>
  <w:style w:type="character" w:customStyle="1" w:styleId="apple-converted-space">
    <w:name w:val="apple-converted-space"/>
    <w:basedOn w:val="a0"/>
    <w:rsid w:val="00E30347"/>
  </w:style>
  <w:style w:type="paragraph" w:styleId="a5">
    <w:name w:val="Normal (Web)"/>
    <w:basedOn w:val="a"/>
    <w:uiPriority w:val="99"/>
    <w:unhideWhenUsed/>
    <w:rsid w:val="00E303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30347"/>
    <w:rPr>
      <w:b/>
      <w:bCs/>
    </w:rPr>
  </w:style>
</w:styles>
</file>

<file path=word/webSettings.xml><?xml version="1.0" encoding="utf-8"?>
<w:webSettings xmlns:r="http://schemas.openxmlformats.org/officeDocument/2006/relationships" xmlns:w="http://schemas.openxmlformats.org/wordprocessingml/2006/main">
  <w:divs>
    <w:div w:id="1668754049">
      <w:bodyDiv w:val="1"/>
      <w:marLeft w:val="0"/>
      <w:marRight w:val="0"/>
      <w:marTop w:val="0"/>
      <w:marBottom w:val="0"/>
      <w:divBdr>
        <w:top w:val="none" w:sz="0" w:space="0" w:color="auto"/>
        <w:left w:val="none" w:sz="0" w:space="0" w:color="auto"/>
        <w:bottom w:val="none" w:sz="0" w:space="0" w:color="auto"/>
        <w:right w:val="none" w:sz="0" w:space="0" w:color="auto"/>
      </w:divBdr>
      <w:divsChild>
        <w:div w:id="201321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smx</dc:creator>
  <cp:keywords/>
  <dc:description/>
  <cp:lastModifiedBy>smx</cp:lastModifiedBy>
  <cp:revision>2</cp:revision>
  <dcterms:created xsi:type="dcterms:W3CDTF">2018-03-05T07:05:00Z</dcterms:created>
  <dcterms:modified xsi:type="dcterms:W3CDTF">2018-03-05T07:05:00Z</dcterms:modified>
</cp:coreProperties>
</file>